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12"/>
      </w:tblGrid>
      <w:tr w:rsidR="0017482F" w:rsidRPr="00DD0168" w:rsidTr="00F50083">
        <w:trPr>
          <w:trHeight w:val="709"/>
        </w:trPr>
        <w:tc>
          <w:tcPr>
            <w:tcW w:w="4712" w:type="dxa"/>
            <w:vMerge w:val="restart"/>
            <w:hideMark/>
          </w:tcPr>
          <w:tbl>
            <w:tblPr>
              <w:tblW w:w="0" w:type="auto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4361"/>
              <w:gridCol w:w="850"/>
            </w:tblGrid>
            <w:tr w:rsidR="0017482F" w:rsidRPr="00DD0168" w:rsidTr="00F50083">
              <w:trPr>
                <w:trHeight w:val="709"/>
              </w:trPr>
              <w:tc>
                <w:tcPr>
                  <w:tcW w:w="4361" w:type="dxa"/>
                  <w:hideMark/>
                </w:tcPr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4"/>
                      <w:szCs w:val="8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АДМИНИСТРАЦИЯ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t>УЛЬЧСКОГО</w:t>
                  </w:r>
                  <w:r w:rsidRPr="00DD016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ja-JP"/>
                    </w:rPr>
                    <w:br/>
                    <w:t>МУНИЦИПАЛЬНОГО РАЙОНА</w:t>
                  </w:r>
                </w:p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Хабаровского края</w:t>
                  </w:r>
                  <w:r w:rsidRPr="00DD0168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  <w:t xml:space="preserve"> </w:t>
                  </w:r>
                </w:p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b/>
                      <w:sz w:val="24"/>
                      <w:szCs w:val="20"/>
                      <w:lang w:eastAsia="ja-JP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 w:line="240" w:lineRule="exact"/>
                    <w:ind w:left="-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17482F" w:rsidRPr="00DD0168" w:rsidTr="00F50083">
              <w:trPr>
                <w:trHeight w:val="500"/>
              </w:trPr>
              <w:tc>
                <w:tcPr>
                  <w:tcW w:w="4361" w:type="dxa"/>
                </w:tcPr>
                <w:p w:rsidR="0017482F" w:rsidRPr="00DD0168" w:rsidRDefault="0017482F" w:rsidP="00F50083">
                  <w:pPr>
                    <w:spacing w:before="60"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ул.30 лет Победы, 50, 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с</w:t>
                  </w:r>
                  <w:proofErr w:type="gram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.Б</w:t>
                  </w:r>
                  <w:proofErr w:type="gram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огородское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682400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Тел./факс 5-11-57,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 xml:space="preserve"> E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-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mail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: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komitet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_</w:t>
                  </w:r>
                  <w:proofErr w:type="spellStart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ulch</w:t>
                  </w:r>
                  <w:proofErr w:type="spellEnd"/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@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mail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.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fr-FR" w:eastAsia="ja-JP"/>
                    </w:rPr>
                    <w:t>ru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ОКПО 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32187170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>, ОГРН 102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2700847949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eastAsia="ja-JP"/>
                    </w:rPr>
                    <w:t xml:space="preserve">ИНН/КПП 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14"/>
                      <w:lang w:val="en-US" w:eastAsia="ja-JP"/>
                    </w:rPr>
                    <w:t>2719001494/271901001</w:t>
                  </w:r>
                </w:p>
                <w:p w:rsidR="0017482F" w:rsidRPr="00DD0168" w:rsidRDefault="0017482F" w:rsidP="00F50083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ja-JP"/>
                    </w:rPr>
                  </w:pP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ja-JP"/>
                    </w:rPr>
                  </w:pPr>
                </w:p>
              </w:tc>
            </w:tr>
            <w:tr w:rsidR="0017482F" w:rsidRPr="00DD0168" w:rsidTr="00F50083">
              <w:trPr>
                <w:trHeight w:val="1572"/>
              </w:trPr>
              <w:tc>
                <w:tcPr>
                  <w:tcW w:w="4361" w:type="dxa"/>
                </w:tcPr>
                <w:p w:rsidR="0017482F" w:rsidRPr="00DD0168" w:rsidRDefault="0017482F" w:rsidP="00F50083">
                  <w:pPr>
                    <w:spacing w:before="120"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_________________№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____________________</w:t>
                  </w:r>
                </w:p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</w:p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</w:pP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На №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 xml:space="preserve"> __________________</w:t>
                  </w:r>
                  <w:r w:rsidRPr="00DD016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ja-JP"/>
                    </w:rPr>
                    <w:t>от</w:t>
                  </w:r>
                  <w:r w:rsidRPr="00DD0168"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ja-JP"/>
                    </w:rPr>
                    <w:t>______________________</w:t>
                  </w:r>
                </w:p>
                <w:tbl>
                  <w:tblPr>
                    <w:tblpPr w:leftFromText="180" w:rightFromText="180" w:bottomFromText="200" w:vertAnchor="text" w:horzAnchor="margin" w:tblpY="292"/>
                    <w:tblW w:w="4140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38"/>
                    <w:gridCol w:w="3616"/>
                    <w:gridCol w:w="286"/>
                  </w:tblGrid>
                  <w:tr w:rsidR="0017482F" w:rsidRPr="00DD0168" w:rsidTr="00F50083">
                    <w:trPr>
                      <w:trHeight w:val="170"/>
                    </w:trPr>
                    <w:tc>
                      <w:tcPr>
                        <w:tcW w:w="23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618" w:type="dxa"/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10"/>
                            <w:szCs w:val="28"/>
                            <w:lang w:eastAsia="ja-JP"/>
                          </w:rPr>
                        </w:pPr>
                      </w:p>
                    </w:tc>
                  </w:tr>
                  <w:tr w:rsidR="0017482F" w:rsidRPr="00DD0168" w:rsidTr="00F50083">
                    <w:trPr>
                      <w:trHeight w:val="162"/>
                    </w:trPr>
                    <w:tc>
                      <w:tcPr>
                        <w:tcW w:w="4142" w:type="dxa"/>
                        <w:gridSpan w:val="3"/>
                      </w:tcPr>
                      <w:tbl>
                        <w:tblPr>
                          <w:tblW w:w="4095" w:type="dxa"/>
                          <w:tblInd w:w="108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4095"/>
                        </w:tblGrid>
                        <w:tr w:rsidR="0017482F" w:rsidRPr="00DD0168" w:rsidTr="00F50083">
                          <w:trPr>
                            <w:trHeight w:val="625"/>
                          </w:trPr>
                          <w:tc>
                            <w:tcPr>
                              <w:tcW w:w="4095" w:type="dxa"/>
                              <w:hideMark/>
                            </w:tcPr>
                            <w:p w:rsidR="0017482F" w:rsidRPr="002D5721" w:rsidRDefault="0017482F" w:rsidP="00F50083">
                              <w:pPr>
                                <w:spacing w:after="0" w:line="240" w:lineRule="exact"/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6"/>
                                  <w:lang w:eastAsia="ja-JP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6"/>
                                  <w:lang w:eastAsia="ja-JP"/>
                                </w:rPr>
                                <w:t>О направлении рекомендаций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  <w:szCs w:val="26"/>
                                  <w:lang w:eastAsia="ja-JP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17482F" w:rsidRPr="00DD0168" w:rsidRDefault="0017482F" w:rsidP="00F50083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sz w:val="6"/>
                            <w:szCs w:val="6"/>
                            <w:lang w:eastAsia="ja-JP"/>
                          </w:rPr>
                        </w:pPr>
                      </w:p>
                    </w:tc>
                  </w:tr>
                </w:tbl>
                <w:p w:rsidR="0017482F" w:rsidRPr="00DD0168" w:rsidRDefault="0017482F" w:rsidP="00F50083">
                  <w:pPr>
                    <w:spacing w:after="0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de-DE" w:eastAsia="ja-JP"/>
                    </w:rPr>
                  </w:pPr>
                </w:p>
              </w:tc>
              <w:tc>
                <w:tcPr>
                  <w:tcW w:w="850" w:type="dxa"/>
                </w:tcPr>
                <w:p w:rsidR="0017482F" w:rsidRPr="00DD0168" w:rsidRDefault="0017482F" w:rsidP="00F50083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 w:eastAsia="ja-JP"/>
                    </w:rPr>
                  </w:pPr>
                </w:p>
              </w:tc>
            </w:tr>
          </w:tbl>
          <w:p w:rsidR="0017482F" w:rsidRPr="00DD0168" w:rsidRDefault="0017482F" w:rsidP="00F50083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  <w:tr w:rsidR="0017482F" w:rsidRPr="00DD0168" w:rsidTr="00F50083">
        <w:trPr>
          <w:trHeight w:val="500"/>
        </w:trPr>
        <w:tc>
          <w:tcPr>
            <w:tcW w:w="4712" w:type="dxa"/>
            <w:vMerge/>
            <w:vAlign w:val="center"/>
            <w:hideMark/>
          </w:tcPr>
          <w:p w:rsidR="0017482F" w:rsidRPr="00DD0168" w:rsidRDefault="0017482F" w:rsidP="00F5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  <w:tr w:rsidR="0017482F" w:rsidRPr="00DD0168" w:rsidTr="00F50083">
        <w:trPr>
          <w:trHeight w:val="1572"/>
        </w:trPr>
        <w:tc>
          <w:tcPr>
            <w:tcW w:w="4712" w:type="dxa"/>
            <w:vMerge/>
            <w:vAlign w:val="center"/>
            <w:hideMark/>
          </w:tcPr>
          <w:p w:rsidR="0017482F" w:rsidRPr="00DD0168" w:rsidRDefault="0017482F" w:rsidP="00F5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ja-JP"/>
              </w:rPr>
            </w:pPr>
          </w:p>
        </w:tc>
      </w:tr>
    </w:tbl>
    <w:tbl>
      <w:tblPr>
        <w:tblpPr w:leftFromText="180" w:rightFromText="180" w:bottomFromText="200" w:vertAnchor="text" w:horzAnchor="margin" w:tblpXSpec="right" w:tblpY="-4385"/>
        <w:tblW w:w="4219" w:type="dxa"/>
        <w:tblLook w:val="01E0" w:firstRow="1" w:lastRow="1" w:firstColumn="1" w:lastColumn="1" w:noHBand="0" w:noVBand="0"/>
      </w:tblPr>
      <w:tblGrid>
        <w:gridCol w:w="236"/>
        <w:gridCol w:w="3592"/>
        <w:gridCol w:w="391"/>
      </w:tblGrid>
      <w:tr w:rsidR="0017482F" w:rsidRPr="00DD0168" w:rsidTr="00F5008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592" w:type="dxa"/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7482F" w:rsidRPr="00DD0168" w:rsidRDefault="0017482F" w:rsidP="00F50083">
            <w:pPr>
              <w:spacing w:after="0"/>
              <w:rPr>
                <w:rFonts w:ascii="Times New Roman" w:eastAsia="Times New Roman" w:hAnsi="Times New Roman" w:cs="Times New Roman"/>
                <w:sz w:val="6"/>
                <w:szCs w:val="6"/>
                <w:lang w:eastAsia="ja-JP"/>
              </w:rPr>
            </w:pPr>
          </w:p>
        </w:tc>
      </w:tr>
      <w:tr w:rsidR="0017482F" w:rsidRPr="00DD0168" w:rsidTr="00F50083">
        <w:trPr>
          <w:trHeight w:val="170"/>
        </w:trPr>
        <w:tc>
          <w:tcPr>
            <w:tcW w:w="4219" w:type="dxa"/>
            <w:gridSpan w:val="3"/>
          </w:tcPr>
          <w:p w:rsidR="0017482F" w:rsidRPr="00DD0168" w:rsidRDefault="0017482F" w:rsidP="00F50083">
            <w:pPr>
              <w:tabs>
                <w:tab w:val="left" w:leader="underscore" w:pos="6237"/>
              </w:tabs>
              <w:suppressAutoHyphens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  <w:t>Руководителям образовательных учреждений</w:t>
            </w:r>
          </w:p>
          <w:p w:rsidR="0017482F" w:rsidRPr="00DD0168" w:rsidRDefault="0017482F" w:rsidP="00F50083">
            <w:pPr>
              <w:tabs>
                <w:tab w:val="left" w:leader="underscore" w:pos="6237"/>
              </w:tabs>
              <w:suppressAutoHyphens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:rsidR="0017482F" w:rsidRPr="00DD0168" w:rsidRDefault="0017482F" w:rsidP="0017482F">
      <w:pPr>
        <w:tabs>
          <w:tab w:val="left" w:pos="851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17482F" w:rsidRDefault="0017482F" w:rsidP="0017482F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Комитет по образованию администрации Ульчского муниципального района  </w:t>
      </w: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>сообщает, что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усиления мер по вопросам психолого-педагогической поддержки обучающихся, родителей (законных представителей), педагогов специалистами Союза охраны психического здоровья, Федерального государственного бюджетного образовательного учреждения высшего образования "Московский государственный психолого-педагогический университет" разработаны рекомендации и памятки.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Рекомендации нацелены на стабилизацию эмоционального состояния детей в период вынужденных ограничений, связанных с мерами по профилактике </w:t>
      </w:r>
      <w:proofErr w:type="spellStart"/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инфекции, а также помогают психологам снизить у детей психологический дискомфорт при переходе на дистанционное обучение, нацелить на учебные достижения в новом формате. 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расположены на сайте министерства образования по ссылке https://minobr.khabkrai.ru/O-Ministerstve/1170.</w:t>
      </w:r>
    </w:p>
    <w:p w:rsidR="0017482F" w:rsidRP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усиления влияния психологических факторов в межличностных отношениях в периоды самоизоляции, пролонгированных каникул, ряда других ограничений может возникнуть дополнительная необходимость оказания психологической помощи, в том числе экстренной. </w:t>
      </w:r>
    </w:p>
    <w:p w:rsidR="0017482F" w:rsidRPr="0017482F" w:rsidRDefault="0017482F" w:rsidP="001748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помощь может быть оказана сотрудниками Детского телефона доверия. Дети, родители и педагогические работники края могут круглосуточно, бесплатно и анонимно обратиться за психологической помощью, позвонив по телефонам 8 800 2000 122, +7 (4212) 30-70-92, +7 (4212) 30-50-60, а также оставить заявку на дистанционную консультацию психолога (видеосвязь </w:t>
      </w:r>
      <w:r w:rsidRPr="001748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Skype</w:t>
      </w: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48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позвонив по телефонам +7 (4212) 30-74-40; +7 (4212) 21-29-69.</w:t>
      </w:r>
    </w:p>
    <w:p w:rsid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Силами сотрудников организаций, оказывающих услуги психолого-педагогической, методической и консультативной помощи родителям в рамках регионального проекта "Поддержка семей, имеющих детей" целесообразно организовать различные формы взаимодействия, консультирования родителей (законных представителей) по всем вопросам, связанным с психологическими аспектами новой ситуации.</w:t>
      </w:r>
    </w:p>
    <w:p w:rsidR="0017482F" w:rsidRPr="0017482F" w:rsidRDefault="0017482F" w:rsidP="0017482F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Просим довести указанную информацию до всех заинтересованных лиц, а также разместитесь информационные материалы в сети Интернет.</w:t>
      </w:r>
    </w:p>
    <w:p w:rsidR="0017482F" w:rsidRPr="0017482F" w:rsidRDefault="0017482F" w:rsidP="0017482F">
      <w:pPr>
        <w:tabs>
          <w:tab w:val="left" w:pos="70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на 22 л. в 1 экз.</w:t>
      </w:r>
    </w:p>
    <w:p w:rsidR="0017482F" w:rsidRPr="0017482F" w:rsidRDefault="0017482F" w:rsidP="0017482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82F" w:rsidRDefault="0017482F" w:rsidP="0017482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  <w:r w:rsidRPr="00DD0168"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Председатель комитета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ja-JP"/>
        </w:rPr>
        <w:t xml:space="preserve">              </w:t>
      </w:r>
      <w:r w:rsidRPr="00DD0168">
        <w:rPr>
          <w:rFonts w:ascii="Times New Roman" w:eastAsia="Times New Roman" w:hAnsi="Times New Roman" w:cs="Times New Roman"/>
          <w:sz w:val="28"/>
          <w:szCs w:val="20"/>
          <w:lang w:eastAsia="ja-JP"/>
        </w:rPr>
        <w:t>Р.Н. Криксин</w:t>
      </w: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</w:p>
    <w:p w:rsidR="0017482F" w:rsidRPr="00DD0168" w:rsidRDefault="0017482F" w:rsidP="00174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>Ормун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 Ольга Эдуардовна 8(42151) 5-13-33</w:t>
      </w:r>
    </w:p>
    <w:sectPr w:rsidR="0017482F" w:rsidRPr="00DD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12"/>
    <w:rsid w:val="0017482F"/>
    <w:rsid w:val="009B2311"/>
    <w:rsid w:val="00AC0381"/>
    <w:rsid w:val="00B3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Вячеславовна Болдырева</dc:creator>
  <cp:keywords/>
  <dc:description/>
  <cp:lastModifiedBy>Марина Вячеславовна Болдырева</cp:lastModifiedBy>
  <cp:revision>2</cp:revision>
  <dcterms:created xsi:type="dcterms:W3CDTF">2020-04-06T00:07:00Z</dcterms:created>
  <dcterms:modified xsi:type="dcterms:W3CDTF">2020-04-06T00:19:00Z</dcterms:modified>
</cp:coreProperties>
</file>